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233B82" w:rsidRPr="00B66131" w:rsidRDefault="00A46FEA" w:rsidP="00233B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8"/>
        <w:jc w:val="center"/>
        <w:rPr>
          <w:sz w:val="28"/>
          <w:szCs w:val="28"/>
        </w:rPr>
      </w:pPr>
      <w:r w:rsidRPr="00A46FEA">
        <w:rPr>
          <w:b/>
          <w:sz w:val="28"/>
          <w:szCs w:val="28"/>
        </w:rPr>
        <w:t>38.02.01 Экономика и бухгалтерский учет</w:t>
      </w:r>
      <w:r>
        <w:t>.</w:t>
      </w:r>
      <w:r w:rsidR="00233B82">
        <w:rPr>
          <w:sz w:val="28"/>
          <w:szCs w:val="28"/>
        </w:rPr>
        <w:t xml:space="preserve"> </w:t>
      </w:r>
    </w:p>
    <w:p w:rsidR="00233B82" w:rsidRDefault="00233B82" w:rsidP="00233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  <w:r w:rsidRPr="00794033">
        <w:rPr>
          <w:b/>
          <w:i/>
          <w:sz w:val="28"/>
          <w:szCs w:val="28"/>
        </w:rPr>
        <w:t>Д</w:t>
      </w:r>
      <w:r w:rsidR="00A6069E" w:rsidRPr="00794033">
        <w:rPr>
          <w:b/>
          <w:i/>
          <w:sz w:val="28"/>
          <w:szCs w:val="28"/>
        </w:rPr>
        <w:t>исциплины</w:t>
      </w:r>
    </w:p>
    <w:p w:rsidR="00233B82" w:rsidRPr="00233B82" w:rsidRDefault="00A6069E" w:rsidP="00233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794033">
        <w:rPr>
          <w:b/>
          <w:bCs/>
          <w:i/>
          <w:sz w:val="28"/>
          <w:szCs w:val="28"/>
        </w:rPr>
        <w:t>«</w:t>
      </w:r>
      <w:r w:rsidR="00233B82" w:rsidRPr="00233B82">
        <w:rPr>
          <w:sz w:val="28"/>
          <w:szCs w:val="28"/>
        </w:rPr>
        <w:t>Правовое обеспечение</w:t>
      </w:r>
    </w:p>
    <w:p w:rsidR="00233B82" w:rsidRPr="00233B82" w:rsidRDefault="00233B82" w:rsidP="00233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 w:rsidRPr="00233B82">
        <w:rPr>
          <w:sz w:val="28"/>
          <w:szCs w:val="28"/>
        </w:rPr>
        <w:t>профессиональной деятельности</w:t>
      </w:r>
      <w:r>
        <w:rPr>
          <w:sz w:val="28"/>
          <w:szCs w:val="28"/>
        </w:rPr>
        <w:t>»</w:t>
      </w:r>
    </w:p>
    <w:p w:rsidR="00B65989" w:rsidRDefault="00B65989" w:rsidP="006E24F5">
      <w:pPr>
        <w:rPr>
          <w:b/>
          <w:bCs/>
          <w:i/>
          <w:sz w:val="28"/>
          <w:szCs w:val="28"/>
        </w:rPr>
      </w:pP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Pr="00280F1B" w:rsidRDefault="00FC540C" w:rsidP="00A606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A6069E" w:rsidRPr="00D10894">
        <w:rPr>
          <w:sz w:val="28"/>
          <w:szCs w:val="28"/>
        </w:rPr>
        <w:t xml:space="preserve"> программа дисциплины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>Включает в себя цели и задачи дисциплины, место дисциплины</w:t>
      </w:r>
      <w:r w:rsidR="00A6069E" w:rsidRPr="00794033">
        <w:rPr>
          <w:i/>
          <w:sz w:val="28"/>
          <w:szCs w:val="28"/>
        </w:rPr>
        <w:t>)</w:t>
      </w:r>
      <w:r w:rsidR="00A6069E">
        <w:rPr>
          <w:i/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в структуре </w:t>
      </w:r>
      <w:r>
        <w:rPr>
          <w:sz w:val="28"/>
          <w:szCs w:val="28"/>
        </w:rPr>
        <w:t>ППССЗ</w:t>
      </w:r>
      <w:r w:rsidR="00A6069E" w:rsidRPr="00D10894">
        <w:rPr>
          <w:sz w:val="28"/>
          <w:szCs w:val="28"/>
        </w:rPr>
        <w:t>, требования к результатам освоения дисциплины, объем дисциплины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и виды учебной работы,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</w:t>
      </w:r>
      <w:r w:rsidR="00A6069E" w:rsidRPr="00280F1B">
        <w:rPr>
          <w:sz w:val="28"/>
          <w:szCs w:val="28"/>
        </w:rPr>
        <w:t>данных, информационно-справочные и поисковые системы), методические</w:t>
      </w:r>
      <w:proofErr w:type="gramEnd"/>
      <w:r w:rsidR="00A6069E" w:rsidRPr="00280F1B">
        <w:rPr>
          <w:sz w:val="28"/>
          <w:szCs w:val="28"/>
        </w:rPr>
        <w:t xml:space="preserve"> рекомендации по организации дисциплины. </w:t>
      </w:r>
    </w:p>
    <w:p w:rsidR="00A6069E" w:rsidRPr="00280F1B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280F1B">
        <w:rPr>
          <w:sz w:val="28"/>
          <w:szCs w:val="28"/>
        </w:rPr>
        <w:t>Наименование разделов дисциплины</w:t>
      </w:r>
      <w:r w:rsidR="00280F1B" w:rsidRPr="00280F1B">
        <w:rPr>
          <w:sz w:val="28"/>
          <w:szCs w:val="28"/>
        </w:rPr>
        <w:t>:</w:t>
      </w:r>
    </w:p>
    <w:p w:rsidR="00280F1B" w:rsidRPr="00280F1B" w:rsidRDefault="00280F1B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280F1B">
        <w:rPr>
          <w:b/>
          <w:bCs/>
          <w:sz w:val="28"/>
          <w:szCs w:val="28"/>
        </w:rPr>
        <w:t>Раздел 1</w:t>
      </w:r>
      <w:r w:rsidRPr="00280F1B">
        <w:rPr>
          <w:sz w:val="28"/>
          <w:szCs w:val="28"/>
        </w:rPr>
        <w:t>. Правовое регулирование производственных (экономических) отношений</w:t>
      </w:r>
      <w:bookmarkStart w:id="0" w:name="_GoBack"/>
      <w:bookmarkEnd w:id="0"/>
    </w:p>
    <w:p w:rsidR="00280F1B" w:rsidRPr="00280F1B" w:rsidRDefault="00280F1B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280F1B">
        <w:rPr>
          <w:b/>
          <w:bCs/>
          <w:sz w:val="28"/>
          <w:szCs w:val="28"/>
        </w:rPr>
        <w:t xml:space="preserve">Тема 1.1. </w:t>
      </w:r>
      <w:r w:rsidRPr="00280F1B">
        <w:rPr>
          <w:sz w:val="28"/>
          <w:szCs w:val="28"/>
        </w:rPr>
        <w:t>Основные понятия и терминология</w:t>
      </w:r>
    </w:p>
    <w:p w:rsidR="00280F1B" w:rsidRPr="00280F1B" w:rsidRDefault="00280F1B" w:rsidP="00A6069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80F1B">
        <w:rPr>
          <w:b/>
          <w:sz w:val="28"/>
          <w:szCs w:val="28"/>
        </w:rPr>
        <w:t>Раздел 2. Правовое регулирование предпринимательской деятельности</w:t>
      </w:r>
    </w:p>
    <w:p w:rsidR="00280F1B" w:rsidRPr="00280F1B" w:rsidRDefault="00280F1B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280F1B">
        <w:rPr>
          <w:b/>
          <w:bCs/>
          <w:sz w:val="28"/>
          <w:szCs w:val="28"/>
        </w:rPr>
        <w:t xml:space="preserve">Тема 2.2. </w:t>
      </w:r>
      <w:r w:rsidRPr="00280F1B">
        <w:rPr>
          <w:sz w:val="28"/>
          <w:szCs w:val="28"/>
        </w:rPr>
        <w:t>Граждане (физические лица) и юридические лица, как субъекты предпринимательской деятельности</w:t>
      </w:r>
    </w:p>
    <w:p w:rsidR="00280F1B" w:rsidRPr="00280F1B" w:rsidRDefault="00280F1B" w:rsidP="00280F1B">
      <w:pPr>
        <w:spacing w:line="360" w:lineRule="auto"/>
        <w:ind w:firstLine="709"/>
        <w:jc w:val="both"/>
        <w:rPr>
          <w:sz w:val="28"/>
          <w:szCs w:val="28"/>
        </w:rPr>
      </w:pPr>
      <w:r w:rsidRPr="00280F1B">
        <w:rPr>
          <w:b/>
          <w:bCs/>
          <w:sz w:val="28"/>
          <w:szCs w:val="28"/>
        </w:rPr>
        <w:t>Тема 2.3</w:t>
      </w:r>
      <w:r w:rsidRPr="00280F1B">
        <w:rPr>
          <w:sz w:val="28"/>
          <w:szCs w:val="28"/>
        </w:rPr>
        <w:t>. Несостоятельность (банкротство) субъектов предпринимательской деятельности.</w:t>
      </w:r>
    </w:p>
    <w:p w:rsidR="00280F1B" w:rsidRPr="00280F1B" w:rsidRDefault="00280F1B" w:rsidP="00280F1B">
      <w:pPr>
        <w:spacing w:line="360" w:lineRule="auto"/>
        <w:ind w:firstLine="709"/>
        <w:jc w:val="both"/>
        <w:rPr>
          <w:sz w:val="28"/>
          <w:szCs w:val="28"/>
        </w:rPr>
      </w:pPr>
      <w:r w:rsidRPr="00280F1B">
        <w:rPr>
          <w:b/>
          <w:bCs/>
          <w:sz w:val="28"/>
          <w:szCs w:val="28"/>
        </w:rPr>
        <w:t>Раздел 3. Договорные отношения.</w:t>
      </w:r>
    </w:p>
    <w:p w:rsidR="00280F1B" w:rsidRPr="00280F1B" w:rsidRDefault="00280F1B" w:rsidP="00280F1B">
      <w:pPr>
        <w:spacing w:line="360" w:lineRule="auto"/>
        <w:ind w:firstLine="709"/>
        <w:jc w:val="both"/>
        <w:rPr>
          <w:sz w:val="28"/>
          <w:szCs w:val="28"/>
        </w:rPr>
      </w:pPr>
      <w:r w:rsidRPr="00280F1B">
        <w:rPr>
          <w:b/>
          <w:bCs/>
          <w:sz w:val="28"/>
          <w:szCs w:val="28"/>
        </w:rPr>
        <w:t>Тема 3.1.</w:t>
      </w:r>
      <w:r w:rsidRPr="00280F1B">
        <w:rPr>
          <w:sz w:val="28"/>
          <w:szCs w:val="28"/>
        </w:rPr>
        <w:t xml:space="preserve"> Гражданско-правовой договор. Общие положения</w:t>
      </w:r>
    </w:p>
    <w:p w:rsidR="00280F1B" w:rsidRPr="00280F1B" w:rsidRDefault="00280F1B" w:rsidP="00280F1B">
      <w:pPr>
        <w:spacing w:line="360" w:lineRule="auto"/>
        <w:ind w:firstLine="709"/>
        <w:jc w:val="both"/>
        <w:rPr>
          <w:sz w:val="28"/>
          <w:szCs w:val="28"/>
        </w:rPr>
      </w:pPr>
      <w:r w:rsidRPr="00280F1B">
        <w:rPr>
          <w:b/>
          <w:bCs/>
          <w:sz w:val="28"/>
          <w:szCs w:val="28"/>
        </w:rPr>
        <w:t>Тема 3.2</w:t>
      </w:r>
      <w:r w:rsidRPr="00280F1B">
        <w:rPr>
          <w:sz w:val="28"/>
          <w:szCs w:val="28"/>
        </w:rPr>
        <w:t>. Исполнение договорных обязательств.</w:t>
      </w:r>
    </w:p>
    <w:p w:rsidR="00280F1B" w:rsidRPr="00280F1B" w:rsidRDefault="00280F1B" w:rsidP="00280F1B">
      <w:pPr>
        <w:spacing w:line="360" w:lineRule="auto"/>
        <w:ind w:firstLine="709"/>
        <w:jc w:val="both"/>
        <w:rPr>
          <w:sz w:val="28"/>
          <w:szCs w:val="28"/>
        </w:rPr>
      </w:pPr>
      <w:r w:rsidRPr="00280F1B">
        <w:rPr>
          <w:sz w:val="28"/>
          <w:szCs w:val="28"/>
        </w:rPr>
        <w:t>Отдельные виды гражданско-правовых договоров.</w:t>
      </w:r>
    </w:p>
    <w:p w:rsidR="00280F1B" w:rsidRPr="00280F1B" w:rsidRDefault="00280F1B" w:rsidP="00280F1B">
      <w:pPr>
        <w:spacing w:line="360" w:lineRule="auto"/>
        <w:ind w:firstLine="709"/>
        <w:jc w:val="both"/>
        <w:rPr>
          <w:sz w:val="28"/>
          <w:szCs w:val="28"/>
        </w:rPr>
      </w:pPr>
      <w:r w:rsidRPr="00280F1B">
        <w:rPr>
          <w:b/>
          <w:sz w:val="28"/>
          <w:szCs w:val="28"/>
        </w:rPr>
        <w:t>Раздел 4</w:t>
      </w:r>
      <w:r w:rsidRPr="00280F1B">
        <w:rPr>
          <w:sz w:val="28"/>
          <w:szCs w:val="28"/>
        </w:rPr>
        <w:t>. Экономические споры</w:t>
      </w:r>
    </w:p>
    <w:p w:rsidR="00280F1B" w:rsidRPr="00280F1B" w:rsidRDefault="00280F1B" w:rsidP="00280F1B">
      <w:pPr>
        <w:spacing w:line="360" w:lineRule="auto"/>
        <w:ind w:firstLine="709"/>
        <w:jc w:val="both"/>
        <w:rPr>
          <w:sz w:val="28"/>
          <w:szCs w:val="28"/>
        </w:rPr>
      </w:pPr>
      <w:r w:rsidRPr="00280F1B">
        <w:rPr>
          <w:b/>
          <w:bCs/>
          <w:sz w:val="28"/>
          <w:szCs w:val="28"/>
        </w:rPr>
        <w:lastRenderedPageBreak/>
        <w:t>Тема 4.1.</w:t>
      </w:r>
      <w:r w:rsidRPr="00280F1B">
        <w:rPr>
          <w:sz w:val="28"/>
          <w:szCs w:val="28"/>
        </w:rPr>
        <w:t xml:space="preserve"> Защита гражданских прав и экономические споры. Общие положения</w:t>
      </w:r>
    </w:p>
    <w:sectPr w:rsidR="00280F1B" w:rsidRPr="00280F1B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94EDB"/>
    <w:multiLevelType w:val="hybridMultilevel"/>
    <w:tmpl w:val="39EC6DA6"/>
    <w:lvl w:ilvl="0" w:tplc="DF2E891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0482A"/>
    <w:multiLevelType w:val="hybridMultilevel"/>
    <w:tmpl w:val="945884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B41F83"/>
    <w:multiLevelType w:val="hybridMultilevel"/>
    <w:tmpl w:val="4F18B9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>
    <w:nsid w:val="36871B4D"/>
    <w:multiLevelType w:val="hybridMultilevel"/>
    <w:tmpl w:val="CE30B7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CA66D94"/>
    <w:multiLevelType w:val="hybridMultilevel"/>
    <w:tmpl w:val="AAB44B84"/>
    <w:lvl w:ilvl="0" w:tplc="6CF4480E">
      <w:start w:val="1"/>
      <w:numFmt w:val="decimal"/>
      <w:lvlText w:val="%1."/>
      <w:lvlJc w:val="left"/>
      <w:pPr>
        <w:ind w:left="12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7">
    <w:nsid w:val="63F57B58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68BE0429"/>
    <w:multiLevelType w:val="hybridMultilevel"/>
    <w:tmpl w:val="3F60B7C4"/>
    <w:lvl w:ilvl="0" w:tplc="1C96EB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79F037A5"/>
    <w:multiLevelType w:val="hybridMultilevel"/>
    <w:tmpl w:val="15D4D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1074D8"/>
    <w:rsid w:val="001C7497"/>
    <w:rsid w:val="00233B82"/>
    <w:rsid w:val="00245B51"/>
    <w:rsid w:val="00280F1B"/>
    <w:rsid w:val="002D207C"/>
    <w:rsid w:val="00395853"/>
    <w:rsid w:val="003F4730"/>
    <w:rsid w:val="00422FF2"/>
    <w:rsid w:val="00571AD7"/>
    <w:rsid w:val="005D54FE"/>
    <w:rsid w:val="006E24F5"/>
    <w:rsid w:val="00885734"/>
    <w:rsid w:val="009B1EF5"/>
    <w:rsid w:val="00A46FEA"/>
    <w:rsid w:val="00A6069E"/>
    <w:rsid w:val="00A60F6B"/>
    <w:rsid w:val="00B65989"/>
    <w:rsid w:val="00BB1151"/>
    <w:rsid w:val="00F30AE5"/>
    <w:rsid w:val="00FC5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character" w:customStyle="1" w:styleId="submenu-table">
    <w:name w:val="submenu-table"/>
    <w:basedOn w:val="a0"/>
    <w:rsid w:val="005D54FE"/>
  </w:style>
  <w:style w:type="paragraph" w:styleId="a4">
    <w:name w:val="Normal (Web)"/>
    <w:basedOn w:val="a"/>
    <w:rsid w:val="006E24F5"/>
    <w:pPr>
      <w:spacing w:before="100" w:beforeAutospacing="1" w:after="100" w:afterAutospacing="1"/>
    </w:pPr>
  </w:style>
  <w:style w:type="paragraph" w:customStyle="1" w:styleId="Default">
    <w:name w:val="Default"/>
    <w:rsid w:val="006E24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Hyperlink"/>
    <w:rsid w:val="006E24F5"/>
    <w:rPr>
      <w:color w:val="0000FF"/>
      <w:u w:val="single"/>
    </w:rPr>
  </w:style>
  <w:style w:type="paragraph" w:styleId="3">
    <w:name w:val="Body Text 3"/>
    <w:basedOn w:val="a"/>
    <w:link w:val="30"/>
    <w:rsid w:val="00280F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bCs/>
      <w:sz w:val="28"/>
      <w:szCs w:val="28"/>
    </w:rPr>
  </w:style>
  <w:style w:type="character" w:customStyle="1" w:styleId="30">
    <w:name w:val="Основной текст 3 Знак"/>
    <w:basedOn w:val="a0"/>
    <w:link w:val="3"/>
    <w:rsid w:val="00280F1B"/>
    <w:rPr>
      <w:rFonts w:ascii="Times New Roman" w:eastAsia="Times New Roman" w:hAnsi="Times New Roman" w:cs="Times New Roman"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13</cp:revision>
  <dcterms:created xsi:type="dcterms:W3CDTF">2014-01-15T06:25:00Z</dcterms:created>
  <dcterms:modified xsi:type="dcterms:W3CDTF">2017-02-23T13:33:00Z</dcterms:modified>
</cp:coreProperties>
</file>